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3960"/>
        <w:gridCol w:w="1800"/>
        <w:gridCol w:w="3882"/>
      </w:tblGrid>
      <w:tr w:rsidR="00E12E4E" w:rsidTr="00BB4888">
        <w:tc>
          <w:tcPr>
            <w:tcW w:w="3960" w:type="dxa"/>
          </w:tcPr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 xml:space="preserve">Ң 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E12E4E" w:rsidRDefault="00E12E4E" w:rsidP="00BB4888">
            <w:pPr>
              <w:jc w:val="center"/>
              <w:rPr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И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lang w:val="be-BY"/>
              </w:rPr>
              <w:t>Ҫ</w:t>
            </w:r>
            <w:r>
              <w:rPr>
                <w:b/>
                <w:bCs/>
                <w:sz w:val="18"/>
                <w:lang w:val="be-BY"/>
              </w:rPr>
              <w:t>КЕ ЙӘШ АУЫЛ СОВЕТЫ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 xml:space="preserve">АУЫЛ БИЛӘМӘҺЕ 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ХАКИМИӘТЕ</w:t>
            </w:r>
          </w:p>
          <w:p w:rsidR="00E12E4E" w:rsidRDefault="00E12E4E" w:rsidP="00BB4888"/>
        </w:tc>
        <w:tc>
          <w:tcPr>
            <w:tcW w:w="1800" w:type="dxa"/>
          </w:tcPr>
          <w:p w:rsidR="00E12E4E" w:rsidRDefault="00E12E4E" w:rsidP="00BB4888">
            <w:pPr>
              <w:jc w:val="center"/>
              <w:rPr>
                <w:sz w:val="16"/>
              </w:rPr>
            </w:pPr>
            <w:r w:rsidRPr="00D111E9">
              <w:rPr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4" o:title=""/>
                </v:shape>
                <o:OLEObject Type="Embed" ProgID="Word.Picture.8" ShapeID="_x0000_i1025" DrawAspect="Content" ObjectID="_1621670707" r:id="rId5"/>
              </w:object>
            </w:r>
          </w:p>
        </w:tc>
        <w:tc>
          <w:tcPr>
            <w:tcW w:w="3882" w:type="dxa"/>
          </w:tcPr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АДМИНИСТРАЦИЯ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СЕЛЬСКОГО ПОСЕЛЕНИЯ СТАРОЯШЕВСКИЙ СЕЛЬСОВЕТ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МУНИЦИПАЛЬНОГО РАЙОНА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КАЛТАСИНСКИЙ РАЙОН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  <w:p w:rsidR="00E12E4E" w:rsidRDefault="00E12E4E" w:rsidP="00BB4888">
            <w:pPr>
              <w:rPr>
                <w:sz w:val="16"/>
              </w:rPr>
            </w:pPr>
          </w:p>
        </w:tc>
      </w:tr>
    </w:tbl>
    <w:p w:rsidR="00E12E4E" w:rsidRDefault="00E12E4E" w:rsidP="00B2793D">
      <w:pPr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</w:t>
      </w:r>
    </w:p>
    <w:p w:rsidR="00E12E4E" w:rsidRDefault="00E12E4E" w:rsidP="00B2793D">
      <w:pPr>
        <w:rPr>
          <w:rFonts w:ascii="a_Timer(10%) Bashkir" w:hAnsi="a_Timer(10%) Bashkir"/>
          <w:sz w:val="28"/>
        </w:rPr>
      </w:pPr>
    </w:p>
    <w:tbl>
      <w:tblPr>
        <w:tblW w:w="0" w:type="auto"/>
        <w:tblLook w:val="00A0"/>
      </w:tblPr>
      <w:tblGrid>
        <w:gridCol w:w="4067"/>
        <w:gridCol w:w="1440"/>
        <w:gridCol w:w="4063"/>
      </w:tblGrid>
      <w:tr w:rsidR="00E12E4E" w:rsidTr="00BB4888">
        <w:tc>
          <w:tcPr>
            <w:tcW w:w="4068" w:type="dxa"/>
          </w:tcPr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Lucida Sans Unicode" w:eastAsia="MS Mincho" w:hAnsi="Lucida Sans Unicode" w:cs="Lucida Sans Unicode"/>
                <w:b/>
                <w:bCs/>
                <w:sz w:val="28"/>
                <w:lang w:val="be-BY"/>
              </w:rPr>
              <w:t>Ҡ</w:t>
            </w:r>
            <w:r>
              <w:rPr>
                <w:b/>
                <w:bCs/>
                <w:sz w:val="28"/>
                <w:lang w:val="be-BY"/>
              </w:rPr>
              <w:t xml:space="preserve">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E12E4E" w:rsidRDefault="00E12E4E" w:rsidP="005F64F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«01 » август  2018 </w:t>
            </w:r>
            <w:proofErr w:type="spellStart"/>
            <w:r>
              <w:rPr>
                <w:rFonts w:ascii="a_Timer(10%) Bashkir" w:hAnsi="a_Timer(10%) Bashkir"/>
                <w:b/>
                <w:bCs/>
                <w:sz w:val="28"/>
              </w:rPr>
              <w:t>й</w:t>
            </w:r>
            <w:proofErr w:type="spellEnd"/>
            <w:r>
              <w:rPr>
                <w:rFonts w:ascii="a_Timer(10%) Bashkir" w:hAnsi="a_Timer(10%) Bashkir"/>
                <w:b/>
                <w:bCs/>
                <w:sz w:val="28"/>
              </w:rPr>
              <w:t>.</w:t>
            </w:r>
          </w:p>
        </w:tc>
        <w:tc>
          <w:tcPr>
            <w:tcW w:w="1440" w:type="dxa"/>
          </w:tcPr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E12E4E" w:rsidRDefault="00E12E4E" w:rsidP="00795D43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 w:rsidR="00795D43">
              <w:rPr>
                <w:rFonts w:ascii="a_Timer(10%) Bashkir" w:hAnsi="a_Timer(10%) Bashkir"/>
                <w:b/>
                <w:bCs/>
                <w:sz w:val="28"/>
              </w:rPr>
              <w:t>19</w:t>
            </w:r>
          </w:p>
        </w:tc>
        <w:tc>
          <w:tcPr>
            <w:tcW w:w="4063" w:type="dxa"/>
          </w:tcPr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28"/>
              </w:rPr>
              <w:t>П</w:t>
            </w:r>
            <w:proofErr w:type="gramEnd"/>
            <w:r>
              <w:rPr>
                <w:rFonts w:ascii="a_Timer(10%) Bashkir" w:hAnsi="a_Timer(10%) Bashkir"/>
                <w:b/>
                <w:bCs/>
                <w:sz w:val="28"/>
              </w:rPr>
              <w:t xml:space="preserve"> О С Т А Н О В Л Е Н И Е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« 01  » августа  2018 г.</w:t>
            </w: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E12E4E" w:rsidRDefault="00E12E4E" w:rsidP="00BB4888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</w:tc>
      </w:tr>
    </w:tbl>
    <w:p w:rsidR="00E12E4E" w:rsidRDefault="00E12E4E" w:rsidP="00B2793D">
      <w:pPr>
        <w:pStyle w:val="a4"/>
      </w:pPr>
      <w:r w:rsidRPr="00B2793D">
        <w:t>О схеме размещения</w:t>
      </w:r>
      <w:r>
        <w:t xml:space="preserve"> </w:t>
      </w:r>
    </w:p>
    <w:p w:rsidR="00E12E4E" w:rsidRDefault="00E12E4E" w:rsidP="00B2793D">
      <w:pPr>
        <w:pStyle w:val="a4"/>
      </w:pPr>
      <w:r>
        <w:t xml:space="preserve">нестационарных торговых объектов </w:t>
      </w:r>
    </w:p>
    <w:p w:rsidR="00E12E4E" w:rsidRDefault="00E12E4E" w:rsidP="00B2793D">
      <w:pPr>
        <w:pStyle w:val="a4"/>
      </w:pPr>
      <w:r>
        <w:t xml:space="preserve">на территории сельского поселения </w:t>
      </w:r>
    </w:p>
    <w:p w:rsidR="00E12E4E" w:rsidRDefault="00E12E4E" w:rsidP="00B2793D">
      <w:pPr>
        <w:pStyle w:val="a4"/>
      </w:pPr>
      <w:r>
        <w:t>Старояшевский сельсовет</w:t>
      </w:r>
    </w:p>
    <w:p w:rsidR="00E12E4E" w:rsidRDefault="00E12E4E" w:rsidP="00B2793D">
      <w:pPr>
        <w:pStyle w:val="a4"/>
      </w:pPr>
    </w:p>
    <w:p w:rsidR="00E12E4E" w:rsidRDefault="00E12E4E" w:rsidP="005F64F8">
      <w:pPr>
        <w:pStyle w:val="a4"/>
        <w:jc w:val="both"/>
      </w:pPr>
      <w:r>
        <w:t xml:space="preserve">      Во исполнение постановления Правительства Республики Башкортостан от 11 апреля 2011года №98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соответствии с федеральным законом от 28 декабря 2009  № 381-ФЗ «Об основах государственного регулирования торговой деятельности в Российской Федерации»,</w:t>
      </w:r>
    </w:p>
    <w:p w:rsidR="00E12E4E" w:rsidRDefault="00E12E4E" w:rsidP="005F64F8">
      <w:pPr>
        <w:pStyle w:val="a4"/>
        <w:jc w:val="both"/>
      </w:pPr>
      <w:r>
        <w:t xml:space="preserve">                                                    ПОСТАНОВЛЯЮ:</w:t>
      </w:r>
    </w:p>
    <w:p w:rsidR="00E12E4E" w:rsidRDefault="00E12E4E" w:rsidP="005F64F8">
      <w:pPr>
        <w:pStyle w:val="a4"/>
        <w:jc w:val="both"/>
      </w:pPr>
      <w:r>
        <w:t xml:space="preserve">    1.Утвердить схему размещения нестационарных торговых объектов на территории сельского поселения Старояшевский сельсовет МР Калтасинский район </w:t>
      </w:r>
      <w:proofErr w:type="gramStart"/>
      <w:r>
        <w:t>согласно приложения</w:t>
      </w:r>
      <w:proofErr w:type="gramEnd"/>
      <w:r>
        <w:t>.</w:t>
      </w:r>
    </w:p>
    <w:p w:rsidR="00E12E4E" w:rsidRDefault="00E12E4E" w:rsidP="005F64F8">
      <w:pPr>
        <w:pStyle w:val="a4"/>
        <w:jc w:val="both"/>
      </w:pPr>
      <w:r>
        <w:t xml:space="preserve">    2. </w:t>
      </w:r>
      <w:proofErr w:type="gramStart"/>
      <w:r>
        <w:t>Контроль за</w:t>
      </w:r>
      <w:proofErr w:type="gramEnd"/>
      <w:r>
        <w:t xml:space="preserve"> исполнением постановления возлагаю на себя.</w:t>
      </w:r>
    </w:p>
    <w:p w:rsidR="00E12E4E" w:rsidRDefault="00E12E4E" w:rsidP="005F64F8">
      <w:pPr>
        <w:pStyle w:val="a4"/>
        <w:jc w:val="both"/>
      </w:pPr>
    </w:p>
    <w:p w:rsidR="00E12E4E" w:rsidRDefault="00E12E4E" w:rsidP="005F64F8">
      <w:pPr>
        <w:pStyle w:val="a4"/>
        <w:jc w:val="both"/>
      </w:pPr>
    </w:p>
    <w:p w:rsidR="00E12E4E" w:rsidRDefault="00E12E4E" w:rsidP="005F64F8">
      <w:pPr>
        <w:pStyle w:val="a4"/>
        <w:jc w:val="both"/>
      </w:pPr>
    </w:p>
    <w:p w:rsidR="00E12E4E" w:rsidRDefault="00E12E4E" w:rsidP="005F64F8">
      <w:pPr>
        <w:pStyle w:val="a4"/>
        <w:jc w:val="both"/>
      </w:pPr>
      <w:r>
        <w:t>Глава сельского поселения                                             Г.В.Матвеев.</w:t>
      </w:r>
    </w:p>
    <w:p w:rsidR="00E12E4E" w:rsidRPr="00B2793D" w:rsidRDefault="008226FA" w:rsidP="005F64F8">
      <w:pPr>
        <w:pStyle w:val="a4"/>
        <w:jc w:val="both"/>
        <w:sectPr w:rsidR="00E12E4E" w:rsidRPr="00B2793D" w:rsidSect="00B27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E12E4E" w:rsidRDefault="00E12E4E" w:rsidP="00B2793D"/>
    <w:p w:rsidR="00E12E4E" w:rsidRDefault="00E12E4E" w:rsidP="00B2793D"/>
    <w:p w:rsidR="00E12E4E" w:rsidRDefault="00E12E4E" w:rsidP="00B2793D">
      <w:pPr>
        <w:jc w:val="right"/>
      </w:pPr>
      <w:r>
        <w:t>Приложение № 1</w:t>
      </w:r>
    </w:p>
    <w:p w:rsidR="00E12E4E" w:rsidRDefault="00E12E4E" w:rsidP="00B2793D">
      <w:pPr>
        <w:jc w:val="right"/>
      </w:pPr>
      <w:r>
        <w:t xml:space="preserve">        к постановлению главы  Администрации </w:t>
      </w:r>
    </w:p>
    <w:p w:rsidR="00E12E4E" w:rsidRDefault="00E12E4E" w:rsidP="00B2793D">
      <w:pPr>
        <w:jc w:val="right"/>
      </w:pPr>
      <w:r>
        <w:t xml:space="preserve">от  «__» августа  2018  года </w:t>
      </w:r>
    </w:p>
    <w:p w:rsidR="00E12E4E" w:rsidRDefault="00E12E4E" w:rsidP="00B2793D">
      <w:pPr>
        <w:jc w:val="right"/>
      </w:pPr>
      <w:r>
        <w:t xml:space="preserve">                      </w:t>
      </w:r>
    </w:p>
    <w:p w:rsidR="00E12E4E" w:rsidRDefault="00E12E4E" w:rsidP="00B2793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12E4E" w:rsidRDefault="00E12E4E" w:rsidP="00B279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 нестационарных  торговых  объектов на территории   СП Старояшевский сельсовет МР  Калтасинский район Республики Башкортостан</w:t>
      </w:r>
    </w:p>
    <w:p w:rsidR="00E12E4E" w:rsidRDefault="00E12E4E" w:rsidP="00B2793D">
      <w:pPr>
        <w:jc w:val="center"/>
        <w:rPr>
          <w:sz w:val="28"/>
          <w:szCs w:val="28"/>
        </w:rPr>
      </w:pPr>
    </w:p>
    <w:tbl>
      <w:tblPr>
        <w:tblW w:w="16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60"/>
        <w:gridCol w:w="1980"/>
        <w:gridCol w:w="2341"/>
        <w:gridCol w:w="1080"/>
        <w:gridCol w:w="2161"/>
        <w:gridCol w:w="1080"/>
        <w:gridCol w:w="1440"/>
        <w:gridCol w:w="1440"/>
        <w:gridCol w:w="2217"/>
      </w:tblGrid>
      <w:tr w:rsidR="00E12E4E" w:rsidTr="00044247">
        <w:trPr>
          <w:trHeight w:val="1911"/>
        </w:trPr>
        <w:tc>
          <w:tcPr>
            <w:tcW w:w="561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>№</w:t>
            </w:r>
          </w:p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proofErr w:type="spellStart"/>
            <w:r w:rsidRPr="000442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0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Наименование  субъекта  торговли </w:t>
            </w:r>
            <w:proofErr w:type="gramStart"/>
            <w:r w:rsidRPr="00044247">
              <w:rPr>
                <w:sz w:val="20"/>
                <w:szCs w:val="20"/>
              </w:rPr>
              <w:t xml:space="preserve">( </w:t>
            </w:r>
            <w:proofErr w:type="gramEnd"/>
            <w:r w:rsidRPr="00044247">
              <w:rPr>
                <w:sz w:val="20"/>
                <w:szCs w:val="20"/>
              </w:rPr>
              <w:t>юр. лица, Ф.И.О.  индивидуального  предпринимателя</w:t>
            </w:r>
          </w:p>
        </w:tc>
        <w:tc>
          <w:tcPr>
            <w:tcW w:w="1980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Юридический  адрес субъекта  торговли </w:t>
            </w:r>
            <w:proofErr w:type="gramStart"/>
            <w:r w:rsidRPr="00044247">
              <w:rPr>
                <w:sz w:val="20"/>
                <w:szCs w:val="20"/>
              </w:rPr>
              <w:t xml:space="preserve">( </w:t>
            </w:r>
            <w:proofErr w:type="gramEnd"/>
            <w:r w:rsidRPr="00044247">
              <w:rPr>
                <w:sz w:val="20"/>
                <w:szCs w:val="20"/>
              </w:rPr>
              <w:t xml:space="preserve">юр. лицо  место регистрации  индивидуального предпринимателя)  </w:t>
            </w:r>
          </w:p>
        </w:tc>
        <w:tc>
          <w:tcPr>
            <w:tcW w:w="2341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Месторасположение </w:t>
            </w:r>
          </w:p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  нестационарного  торгового  объекта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proofErr w:type="spellStart"/>
            <w:r w:rsidRPr="00044247">
              <w:rPr>
                <w:sz w:val="20"/>
                <w:szCs w:val="20"/>
              </w:rPr>
              <w:t>Нестац</w:t>
            </w:r>
            <w:proofErr w:type="spellEnd"/>
            <w:r w:rsidRPr="00044247">
              <w:rPr>
                <w:sz w:val="20"/>
                <w:szCs w:val="20"/>
              </w:rPr>
              <w:t xml:space="preserve">.  торговый  объект      </w:t>
            </w:r>
            <w:proofErr w:type="gramStart"/>
            <w:r w:rsidRPr="00044247">
              <w:rPr>
                <w:sz w:val="20"/>
                <w:szCs w:val="20"/>
              </w:rPr>
              <w:t xml:space="preserve">( </w:t>
            </w:r>
            <w:proofErr w:type="gramEnd"/>
            <w:r w:rsidRPr="00044247">
              <w:rPr>
                <w:sz w:val="20"/>
                <w:szCs w:val="20"/>
              </w:rPr>
              <w:t>указать какой)</w:t>
            </w:r>
          </w:p>
        </w:tc>
        <w:tc>
          <w:tcPr>
            <w:tcW w:w="2161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Специализация  нестационарного  торгового  объекта 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Площадь нестационарного  торгового  </w:t>
            </w:r>
            <w:proofErr w:type="spellStart"/>
            <w:r w:rsidRPr="00044247">
              <w:rPr>
                <w:sz w:val="20"/>
                <w:szCs w:val="20"/>
              </w:rPr>
              <w:t>объекта</w:t>
            </w:r>
            <w:proofErr w:type="gramStart"/>
            <w:r w:rsidRPr="00044247">
              <w:rPr>
                <w:sz w:val="20"/>
                <w:szCs w:val="20"/>
              </w:rPr>
              <w:t>,к</w:t>
            </w:r>
            <w:proofErr w:type="gramEnd"/>
            <w:r w:rsidRPr="00044247">
              <w:rPr>
                <w:sz w:val="20"/>
                <w:szCs w:val="20"/>
              </w:rPr>
              <w:t>в.м</w:t>
            </w:r>
            <w:proofErr w:type="spellEnd"/>
            <w:r w:rsidRPr="00044247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center"/>
              <w:rPr>
                <w:sz w:val="18"/>
                <w:szCs w:val="18"/>
              </w:rPr>
            </w:pPr>
            <w:r w:rsidRPr="00044247">
              <w:rPr>
                <w:sz w:val="18"/>
                <w:szCs w:val="18"/>
              </w:rPr>
              <w:t xml:space="preserve">Собственник земельного участка, здания, строения, сооружения, на (в) котором расположен </w:t>
            </w:r>
            <w:proofErr w:type="spellStart"/>
            <w:r w:rsidRPr="00044247">
              <w:rPr>
                <w:sz w:val="18"/>
                <w:szCs w:val="18"/>
              </w:rPr>
              <w:t>нестац</w:t>
            </w:r>
            <w:proofErr w:type="spellEnd"/>
            <w:r w:rsidRPr="00044247">
              <w:rPr>
                <w:sz w:val="18"/>
                <w:szCs w:val="18"/>
              </w:rPr>
              <w:t>. торговый объект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Срок, период размещения нестационарного торгового объекта </w:t>
            </w:r>
          </w:p>
        </w:tc>
        <w:tc>
          <w:tcPr>
            <w:tcW w:w="2217" w:type="dxa"/>
          </w:tcPr>
          <w:p w:rsidR="00E12E4E" w:rsidRPr="00044247" w:rsidRDefault="00E12E4E" w:rsidP="00044247">
            <w:pPr>
              <w:jc w:val="center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 xml:space="preserve">Требования к  </w:t>
            </w:r>
            <w:proofErr w:type="spellStart"/>
            <w:r w:rsidRPr="00044247">
              <w:rPr>
                <w:sz w:val="20"/>
                <w:szCs w:val="20"/>
              </w:rPr>
              <w:t>нестац</w:t>
            </w:r>
            <w:proofErr w:type="spellEnd"/>
            <w:r w:rsidRPr="00044247">
              <w:rPr>
                <w:sz w:val="20"/>
                <w:szCs w:val="20"/>
              </w:rPr>
              <w:t>. торговому  объекту, планируемому к размещению *</w:t>
            </w:r>
          </w:p>
        </w:tc>
      </w:tr>
      <w:tr w:rsidR="00E12E4E" w:rsidTr="00044247">
        <w:trPr>
          <w:trHeight w:val="150"/>
        </w:trPr>
        <w:tc>
          <w:tcPr>
            <w:tcW w:w="561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5</w:t>
            </w:r>
          </w:p>
        </w:tc>
        <w:tc>
          <w:tcPr>
            <w:tcW w:w="2161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9</w:t>
            </w:r>
          </w:p>
        </w:tc>
        <w:tc>
          <w:tcPr>
            <w:tcW w:w="2217" w:type="dxa"/>
          </w:tcPr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10</w:t>
            </w:r>
          </w:p>
        </w:tc>
      </w:tr>
      <w:tr w:rsidR="00E12E4E" w:rsidTr="00044247">
        <w:trPr>
          <w:trHeight w:val="297"/>
        </w:trPr>
        <w:tc>
          <w:tcPr>
            <w:tcW w:w="56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</w:tcPr>
          <w:p w:rsidR="00E12E4E" w:rsidRPr="00044247" w:rsidRDefault="00E12E4E" w:rsidP="00044247">
            <w:pPr>
              <w:jc w:val="center"/>
            </w:pPr>
          </w:p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12E4E" w:rsidRPr="00044247" w:rsidRDefault="00E12E4E" w:rsidP="00044247">
            <w:pPr>
              <w:jc w:val="center"/>
            </w:pPr>
          </w:p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 xml:space="preserve">РБ, Калтасинский район,  д. Старояшево  </w:t>
            </w:r>
          </w:p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 xml:space="preserve">ул. Центральная,28  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both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>Палатка</w:t>
            </w:r>
          </w:p>
        </w:tc>
        <w:tc>
          <w:tcPr>
            <w:tcW w:w="216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Продовольственные и непродовольственные  товары</w:t>
            </w:r>
          </w:p>
        </w:tc>
        <w:tc>
          <w:tcPr>
            <w:tcW w:w="1080" w:type="dxa"/>
          </w:tcPr>
          <w:p w:rsidR="00E12E4E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60,0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Муниципальная  собственность</w:t>
            </w:r>
          </w:p>
        </w:tc>
        <w:tc>
          <w:tcPr>
            <w:tcW w:w="1440" w:type="dxa"/>
          </w:tcPr>
          <w:p w:rsidR="00E12E4E" w:rsidRDefault="00E12E4E" w:rsidP="00044247">
            <w:pPr>
              <w:jc w:val="center"/>
            </w:pPr>
            <w:r>
              <w:t xml:space="preserve">По договору аренды земельного участка </w:t>
            </w:r>
          </w:p>
        </w:tc>
        <w:tc>
          <w:tcPr>
            <w:tcW w:w="2217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0"/>
                <w:szCs w:val="20"/>
              </w:rPr>
              <w:t>Соблюдение правил торговли, санитарных норм, закона РФ «О защите прав потребителей»</w:t>
            </w:r>
          </w:p>
        </w:tc>
      </w:tr>
      <w:tr w:rsidR="00E12E4E" w:rsidTr="00044247">
        <w:trPr>
          <w:trHeight w:val="297"/>
        </w:trPr>
        <w:tc>
          <w:tcPr>
            <w:tcW w:w="56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</w:tcPr>
          <w:p w:rsidR="00E12E4E" w:rsidRPr="00044247" w:rsidRDefault="00E12E4E" w:rsidP="00044247">
            <w:pPr>
              <w:jc w:val="center"/>
            </w:pPr>
          </w:p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12E4E" w:rsidRPr="00044247" w:rsidRDefault="00E12E4E" w:rsidP="00044247">
            <w:pPr>
              <w:jc w:val="center"/>
            </w:pPr>
          </w:p>
          <w:p w:rsidR="00E12E4E" w:rsidRPr="00044247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-</w:t>
            </w:r>
          </w:p>
        </w:tc>
        <w:tc>
          <w:tcPr>
            <w:tcW w:w="234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 xml:space="preserve">РБ, Калтасинский район,    </w:t>
            </w:r>
            <w:proofErr w:type="spellStart"/>
            <w:r w:rsidRPr="00044247">
              <w:rPr>
                <w:sz w:val="22"/>
                <w:szCs w:val="22"/>
              </w:rPr>
              <w:t>с</w:t>
            </w:r>
            <w:proofErr w:type="gramStart"/>
            <w:r w:rsidRPr="00044247">
              <w:rPr>
                <w:sz w:val="22"/>
                <w:szCs w:val="22"/>
              </w:rPr>
              <w:t>.А</w:t>
            </w:r>
            <w:proofErr w:type="gramEnd"/>
            <w:r w:rsidRPr="00044247">
              <w:rPr>
                <w:sz w:val="22"/>
                <w:szCs w:val="22"/>
              </w:rPr>
              <w:t>ктуганово</w:t>
            </w:r>
            <w:proofErr w:type="spellEnd"/>
            <w:r w:rsidRPr="00044247">
              <w:rPr>
                <w:sz w:val="22"/>
                <w:szCs w:val="22"/>
              </w:rPr>
              <w:t xml:space="preserve"> ул. Центральная, 3 (возле  магазина )</w:t>
            </w:r>
          </w:p>
        </w:tc>
        <w:tc>
          <w:tcPr>
            <w:tcW w:w="1080" w:type="dxa"/>
          </w:tcPr>
          <w:p w:rsidR="00E12E4E" w:rsidRPr="00044247" w:rsidRDefault="00E12E4E" w:rsidP="00044247">
            <w:pPr>
              <w:jc w:val="both"/>
              <w:rPr>
                <w:sz w:val="20"/>
                <w:szCs w:val="20"/>
              </w:rPr>
            </w:pPr>
            <w:r w:rsidRPr="00044247">
              <w:rPr>
                <w:sz w:val="20"/>
                <w:szCs w:val="20"/>
              </w:rPr>
              <w:t>Палатка</w:t>
            </w:r>
          </w:p>
        </w:tc>
        <w:tc>
          <w:tcPr>
            <w:tcW w:w="2161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Продовольственные и непродовольственные  товары</w:t>
            </w:r>
          </w:p>
        </w:tc>
        <w:tc>
          <w:tcPr>
            <w:tcW w:w="1080" w:type="dxa"/>
          </w:tcPr>
          <w:p w:rsidR="00E12E4E" w:rsidRDefault="00E12E4E" w:rsidP="00044247">
            <w:pPr>
              <w:jc w:val="center"/>
            </w:pPr>
            <w:r w:rsidRPr="00044247">
              <w:rPr>
                <w:sz w:val="22"/>
                <w:szCs w:val="22"/>
              </w:rPr>
              <w:t>60,0</w:t>
            </w:r>
          </w:p>
        </w:tc>
        <w:tc>
          <w:tcPr>
            <w:tcW w:w="1440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2"/>
                <w:szCs w:val="22"/>
              </w:rPr>
              <w:t>Муниципальная  собственность</w:t>
            </w:r>
          </w:p>
        </w:tc>
        <w:tc>
          <w:tcPr>
            <w:tcW w:w="1440" w:type="dxa"/>
          </w:tcPr>
          <w:p w:rsidR="00E12E4E" w:rsidRDefault="00E12E4E" w:rsidP="00044247">
            <w:pPr>
              <w:jc w:val="center"/>
            </w:pPr>
            <w:r>
              <w:t>По договору аренды земельного участка</w:t>
            </w:r>
          </w:p>
        </w:tc>
        <w:tc>
          <w:tcPr>
            <w:tcW w:w="2217" w:type="dxa"/>
          </w:tcPr>
          <w:p w:rsidR="00E12E4E" w:rsidRPr="00044247" w:rsidRDefault="00E12E4E" w:rsidP="00044247">
            <w:pPr>
              <w:jc w:val="both"/>
            </w:pPr>
            <w:r w:rsidRPr="00044247">
              <w:rPr>
                <w:sz w:val="20"/>
                <w:szCs w:val="20"/>
              </w:rPr>
              <w:t>Соблюдение правил торговли, санитарных норм, закона РФ «О защите прав потребителей»</w:t>
            </w:r>
          </w:p>
        </w:tc>
      </w:tr>
    </w:tbl>
    <w:p w:rsidR="00E12E4E" w:rsidRDefault="00E12E4E" w:rsidP="00B2793D">
      <w:pPr>
        <w:jc w:val="both"/>
        <w:rPr>
          <w:sz w:val="22"/>
          <w:szCs w:val="22"/>
        </w:rPr>
      </w:pPr>
    </w:p>
    <w:p w:rsidR="00E12E4E" w:rsidRPr="008226FA" w:rsidRDefault="00E12E4E" w:rsidP="008226FA">
      <w:pPr>
        <w:ind w:left="360"/>
        <w:jc w:val="both"/>
        <w:rPr>
          <w:sz w:val="22"/>
          <w:szCs w:val="22"/>
        </w:rPr>
      </w:pPr>
      <w:r w:rsidRPr="008226FA">
        <w:rPr>
          <w:sz w:val="22"/>
          <w:szCs w:val="22"/>
        </w:rPr>
        <w:t>*Схемой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</w:t>
      </w:r>
      <w:r w:rsidR="008226FA">
        <w:rPr>
          <w:sz w:val="22"/>
          <w:szCs w:val="22"/>
        </w:rPr>
        <w:t>естационарных торговых объектов</w:t>
      </w:r>
    </w:p>
    <w:p w:rsidR="00E12E4E" w:rsidRDefault="00E12E4E" w:rsidP="00B2793D">
      <w:pPr>
        <w:jc w:val="both"/>
      </w:pPr>
    </w:p>
    <w:p w:rsidR="00E12E4E" w:rsidRDefault="00E12E4E" w:rsidP="00B2793D">
      <w:pPr>
        <w:jc w:val="both"/>
      </w:pPr>
    </w:p>
    <w:p w:rsidR="00E12E4E" w:rsidRDefault="00E12E4E" w:rsidP="00B2793D">
      <w:pPr>
        <w:jc w:val="both"/>
        <w:rPr>
          <w:sz w:val="22"/>
          <w:szCs w:val="22"/>
        </w:rPr>
      </w:pPr>
    </w:p>
    <w:p w:rsidR="00E12E4E" w:rsidRDefault="00E12E4E" w:rsidP="008226FA">
      <w:pPr>
        <w:jc w:val="both"/>
      </w:pPr>
      <w:r>
        <w:rPr>
          <w:sz w:val="22"/>
          <w:szCs w:val="22"/>
        </w:rPr>
        <w:t xml:space="preserve">                   Управляющий  делами                                                                           </w:t>
      </w:r>
      <w:proofErr w:type="spellStart"/>
      <w:r w:rsidR="008226FA">
        <w:rPr>
          <w:sz w:val="22"/>
          <w:szCs w:val="22"/>
        </w:rPr>
        <w:t>И.И.Аклиева</w:t>
      </w:r>
      <w:proofErr w:type="spellEnd"/>
    </w:p>
    <w:sectPr w:rsidR="00E12E4E" w:rsidSect="008226F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3D"/>
    <w:rsid w:val="00044247"/>
    <w:rsid w:val="000E4324"/>
    <w:rsid w:val="002949E2"/>
    <w:rsid w:val="004E296C"/>
    <w:rsid w:val="005F4901"/>
    <w:rsid w:val="005F64F8"/>
    <w:rsid w:val="00675E77"/>
    <w:rsid w:val="006952DD"/>
    <w:rsid w:val="00795D43"/>
    <w:rsid w:val="008226FA"/>
    <w:rsid w:val="00843769"/>
    <w:rsid w:val="00872084"/>
    <w:rsid w:val="00A7254E"/>
    <w:rsid w:val="00B2793D"/>
    <w:rsid w:val="00B4369E"/>
    <w:rsid w:val="00BB4888"/>
    <w:rsid w:val="00D111E9"/>
    <w:rsid w:val="00E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9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dcterms:created xsi:type="dcterms:W3CDTF">2019-06-10T06:14:00Z</dcterms:created>
  <dcterms:modified xsi:type="dcterms:W3CDTF">2019-06-10T06:19:00Z</dcterms:modified>
</cp:coreProperties>
</file>