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4D" w:rsidRDefault="00FB714D" w:rsidP="009412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:rsidR="00FB714D" w:rsidRDefault="00FB714D" w:rsidP="00941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в государственном казенном учреждении Республиканский центр социальной поддержки населения (ГКУ РЦСПН) начнет работу многоканальный телефонный номер по оказанию консультативной помощи гражданам по предоставлению мер социальной поддержки.</w:t>
      </w:r>
    </w:p>
    <w:p w:rsidR="00FB714D" w:rsidRDefault="00FB714D" w:rsidP="0094127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Оператор проконсультирует по теме обращения, задаст уточняющие вопросы и при необходимости возьмет обращение на контроль для разрешения поставленных вопросов.  Контакты гражданина и содержание его обращения сохраняются для дальнейшей связи и контроля решения вопроса.</w:t>
      </w:r>
    </w:p>
    <w:p w:rsidR="00FB714D" w:rsidRDefault="00FB714D" w:rsidP="00941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Многоканальный телефонный номер будет доступен в будние дни в соответствии с режимом работы учреждения с 8.30 до 17.30 часов, выходные дни - суббота и воскресенье.</w:t>
      </w:r>
    </w:p>
    <w:p w:rsidR="00FB714D" w:rsidRDefault="00FB714D" w:rsidP="00941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качества обслуживания граждане смогут в тоновом режиме выбрать категорию льгот: для семей с детьми, ветеранов, инвалидов и иных категорий граждан.</w:t>
      </w:r>
    </w:p>
    <w:p w:rsidR="00FB714D" w:rsidRDefault="00FB714D" w:rsidP="00941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единый для всех городов и районов республики: </w:t>
      </w:r>
      <w:r>
        <w:rPr>
          <w:rFonts w:ascii="Times New Roman" w:hAnsi="Times New Roman"/>
          <w:b/>
          <w:sz w:val="28"/>
          <w:szCs w:val="28"/>
        </w:rPr>
        <w:t>8 (347)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200-80-80* </w:t>
      </w:r>
      <w:r>
        <w:rPr>
          <w:rFonts w:ascii="Times New Roman" w:hAnsi="Times New Roman"/>
          <w:sz w:val="28"/>
          <w:szCs w:val="28"/>
        </w:rPr>
        <w:t xml:space="preserve">(для соединения </w:t>
      </w:r>
      <w:r>
        <w:rPr>
          <w:rFonts w:ascii="Times New Roman" w:hAnsi="Times New Roman"/>
          <w:b/>
          <w:sz w:val="28"/>
          <w:szCs w:val="28"/>
        </w:rPr>
        <w:t>с филиалом ГКУ РЦСПН по месту жительства</w:t>
      </w:r>
      <w:r>
        <w:rPr>
          <w:rFonts w:ascii="Times New Roman" w:hAnsi="Times New Roman"/>
          <w:sz w:val="28"/>
          <w:szCs w:val="28"/>
        </w:rPr>
        <w:t xml:space="preserve"> необходимо набрать</w:t>
      </w:r>
      <w:r>
        <w:rPr>
          <w:rFonts w:ascii="Times New Roman" w:hAnsi="Times New Roman"/>
          <w:b/>
          <w:sz w:val="28"/>
          <w:szCs w:val="28"/>
        </w:rPr>
        <w:t xml:space="preserve"> дополнительный номер</w:t>
      </w:r>
      <w:r>
        <w:rPr>
          <w:rFonts w:ascii="Times New Roman" w:hAnsi="Times New Roman"/>
          <w:sz w:val="28"/>
          <w:szCs w:val="28"/>
        </w:rPr>
        <w:t xml:space="preserve">, указанный в таблице, в зависимости от места Вашего проживания).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74"/>
        <w:gridCol w:w="2410"/>
      </w:tblGrid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филиала ГКУ РЦСПН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(подведомственной территории)</w:t>
            </w:r>
          </w:p>
        </w:tc>
        <w:tc>
          <w:tcPr>
            <w:tcW w:w="2410" w:type="dxa"/>
          </w:tcPr>
          <w:p w:rsidR="00FB714D" w:rsidRDefault="00FB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номер</w:t>
            </w:r>
          </w:p>
          <w:p w:rsidR="00FB714D" w:rsidRDefault="00FB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г. Уфе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(в т.ч. Дёмский район, Калининский район, Кировский район, Ленинский район, Октябрьский район, Орджоникидзевский район, Советский район)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Филиал по Уфимскому району РБ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т.ч.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Архангельский район, Благоварский район, Благовещенский район, Иглинский район, Кармаскалинский район, Нуримановский район, Чишминский район)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г. Стерлитамаку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Аургазинский район, Гафурийский район, Стерлитамакский район)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г. Салавату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Ишимбайский район, Стерлибашевский район)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г. Нефтекамску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г. Агидель, Калтасинский район, Краснокамский район, Татышлинский район, Янаульский район)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Белебеевскому району и г. Белебею РБ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Альшеевский район, Бижбулякский район, Давлекановский район, Ермекеевский район, Миякинский район)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Белорецкому району и г. Белорецку 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Бурзянский район, г. Межгорье, Учалинский район) 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Мелеузовскому району и г. Мелеузу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 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ианчуринский район, Кугарчинский район, г. Кумертау, Куюргазинский район, Федоровский район)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г. Сибаю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 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бзелиловский район, Баймакский район, Зилаирский район, Хайбуллинский район)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Туймазинскому району и г. Туймазы РБ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Буздякский район, г. Октябрьский, Шаранский район) 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Дюртюлинскому району и г. Дюртюли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Бакалинский район, Илишевский район, Кушнаренковский район, Чекмагушевский район)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Бирскому району и г. Бирску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Аскинский район, Балтачевский район, Бураевский район, Караидельский район, Мишкинский район)</w:t>
            </w:r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B714D" w:rsidRPr="00B67F85" w:rsidTr="0094127A">
        <w:trPr>
          <w:tblCellSpacing w:w="0" w:type="dxa"/>
        </w:trPr>
        <w:tc>
          <w:tcPr>
            <w:tcW w:w="6374" w:type="dxa"/>
          </w:tcPr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по Дуванскому району РБ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Белокатайский район, Кигинский район, Мечетлинский район, Салаватский район)</w:t>
            </w:r>
          </w:p>
          <w:p w:rsidR="00FB714D" w:rsidRDefault="00FB71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B714D" w:rsidRDefault="00FB71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FB714D" w:rsidRDefault="00FB714D" w:rsidP="00941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*Обращаем внимание, что время разговора оплачивается по тарифам Вашего оператора телефонной связи! Информирование граждан по номерам телефонов горячей линии, ранее размещенным в средствах массовой информации и на сайте ГКУ РЦСПН, будет прекращено с 01.02.2021 года.</w:t>
      </w:r>
    </w:p>
    <w:p w:rsidR="00FB714D" w:rsidRDefault="00FB714D"/>
    <w:sectPr w:rsidR="00FB714D" w:rsidSect="006B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F5"/>
    <w:rsid w:val="00077581"/>
    <w:rsid w:val="003A3A43"/>
    <w:rsid w:val="00493828"/>
    <w:rsid w:val="0059703E"/>
    <w:rsid w:val="005D2DFB"/>
    <w:rsid w:val="006B18E7"/>
    <w:rsid w:val="0094127A"/>
    <w:rsid w:val="00A54C8D"/>
    <w:rsid w:val="00B67F85"/>
    <w:rsid w:val="00DD0BF5"/>
    <w:rsid w:val="00F204AE"/>
    <w:rsid w:val="00FB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479</Words>
  <Characters>2735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</dc:title>
  <dc:subject/>
  <dc:creator>Камалова Зульфия Разифовна</dc:creator>
  <cp:keywords/>
  <dc:description/>
  <cp:lastModifiedBy>USB</cp:lastModifiedBy>
  <cp:revision>2</cp:revision>
  <dcterms:created xsi:type="dcterms:W3CDTF">2021-01-25T09:46:00Z</dcterms:created>
  <dcterms:modified xsi:type="dcterms:W3CDTF">2021-01-25T09:46:00Z</dcterms:modified>
</cp:coreProperties>
</file>